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5586E" w:rsidRPr="0089468F" w:rsidRDefault="00000000" w:rsidP="00863D89">
      <w:pPr>
        <w:pStyle w:val="Heading1"/>
        <w:jc w:val="center"/>
        <w:rPr>
          <w:rFonts w:ascii="Times New Roman" w:hAnsi="Times New Roman" w:cs="Times New Roman"/>
          <w:color w:val="000000" w:themeColor="text1"/>
          <w:lang w:val="sr-Cyrl-RS"/>
        </w:rPr>
      </w:pPr>
      <w:r w:rsidRPr="0089468F">
        <w:rPr>
          <w:rFonts w:ascii="Times New Roman" w:hAnsi="Times New Roman" w:cs="Times New Roman"/>
          <w:color w:val="000000" w:themeColor="text1"/>
          <w:lang w:val="sr-Cyrl-RS"/>
        </w:rPr>
        <w:t>Начин обрачуна времена потребног за достизање очекиваних исхода учења</w:t>
      </w:r>
    </w:p>
    <w:p w:rsidR="0045586E" w:rsidRPr="0089468F" w:rsidRDefault="00000000" w:rsidP="0089468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89468F">
        <w:rPr>
          <w:rFonts w:ascii="Times New Roman" w:hAnsi="Times New Roman" w:cs="Times New Roman"/>
          <w:sz w:val="24"/>
          <w:szCs w:val="24"/>
          <w:lang w:val="sr-Cyrl-RS"/>
        </w:rPr>
        <w:t>Наставни предмет: Језички поремећаји код деце</w:t>
      </w:r>
      <w:r w:rsidRPr="0089468F">
        <w:rPr>
          <w:rFonts w:ascii="Times New Roman" w:hAnsi="Times New Roman" w:cs="Times New Roman"/>
          <w:sz w:val="24"/>
          <w:szCs w:val="24"/>
          <w:lang w:val="sr-Cyrl-RS"/>
        </w:rPr>
        <w:br/>
        <w:t>Година студирања: Четврта година</w:t>
      </w:r>
      <w:r w:rsidRPr="0089468F">
        <w:rPr>
          <w:rFonts w:ascii="Times New Roman" w:hAnsi="Times New Roman" w:cs="Times New Roman"/>
          <w:sz w:val="24"/>
          <w:szCs w:val="24"/>
          <w:lang w:val="sr-Cyrl-RS"/>
        </w:rPr>
        <w:br/>
        <w:t>Фонд часова: 3+3, укупно 30 наставних недеља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45586E" w:rsidRPr="0089468F"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Етапе процеса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Исходи учења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Наставни предмет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Година студирања</w:t>
            </w:r>
          </w:p>
        </w:tc>
      </w:tr>
      <w:tr w:rsidR="0045586E" w:rsidRPr="0089468F"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I корак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15–20% укупног времена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(5 недеља)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 xml:space="preserve">Студент разуме структуру језика и ток типичног језичког развоја. Познаје основе развојне </w:t>
            </w:r>
            <w:proofErr w:type="spellStart"/>
            <w:r w:rsidRPr="0089468F">
              <w:rPr>
                <w:rFonts w:ascii="Times New Roman" w:hAnsi="Times New Roman" w:cs="Times New Roman"/>
                <w:lang w:val="sr-Cyrl-RS"/>
              </w:rPr>
              <w:t>неуролингвистике</w:t>
            </w:r>
            <w:proofErr w:type="spellEnd"/>
            <w:r w:rsidRPr="0089468F">
              <w:rPr>
                <w:rFonts w:ascii="Times New Roman" w:hAnsi="Times New Roman" w:cs="Times New Roman"/>
                <w:lang w:val="sr-Cyrl-RS"/>
              </w:rPr>
              <w:t xml:space="preserve"> и механизме језичке обраде. Разликује типичан и атипичан развој језичких способности.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Језички поремећаји код деце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Четврта година</w:t>
            </w:r>
          </w:p>
        </w:tc>
      </w:tr>
      <w:tr w:rsidR="0045586E" w:rsidRPr="0089468F"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II корак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10–15%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(4 недеље)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Студент разуме и познаје класификацију језичких поремећаја</w:t>
            </w:r>
            <w:r w:rsidR="0089468F" w:rsidRPr="0089468F">
              <w:rPr>
                <w:rFonts w:ascii="Times New Roman" w:hAnsi="Times New Roman" w:cs="Times New Roman"/>
                <w:lang w:val="sr-Cyrl-RS"/>
              </w:rPr>
              <w:t xml:space="preserve"> у развојном периоду</w:t>
            </w:r>
            <w:r w:rsidRPr="0089468F">
              <w:rPr>
                <w:rFonts w:ascii="Times New Roman" w:hAnsi="Times New Roman" w:cs="Times New Roman"/>
                <w:lang w:val="sr-Cyrl-RS"/>
              </w:rPr>
              <w:t xml:space="preserve">. Разликује основне типове као што су </w:t>
            </w:r>
            <w:r w:rsidR="0089468F">
              <w:rPr>
                <w:rFonts w:ascii="Times New Roman" w:hAnsi="Times New Roman" w:cs="Times New Roman"/>
                <w:lang w:val="sr-Cyrl-RS"/>
              </w:rPr>
              <w:t xml:space="preserve">развојни </w:t>
            </w:r>
            <w:r w:rsidRPr="0089468F">
              <w:rPr>
                <w:rFonts w:ascii="Times New Roman" w:hAnsi="Times New Roman" w:cs="Times New Roman"/>
                <w:lang w:val="sr-Cyrl-RS"/>
              </w:rPr>
              <w:t xml:space="preserve">фонолошки поремећај, </w:t>
            </w:r>
            <w:r w:rsidR="0089468F">
              <w:rPr>
                <w:rFonts w:ascii="Times New Roman" w:hAnsi="Times New Roman" w:cs="Times New Roman"/>
                <w:lang w:val="sr-Cyrl-RS"/>
              </w:rPr>
              <w:t xml:space="preserve">развојна вербална </w:t>
            </w:r>
            <w:proofErr w:type="spellStart"/>
            <w:r w:rsidR="0089468F">
              <w:rPr>
                <w:rFonts w:ascii="Times New Roman" w:hAnsi="Times New Roman" w:cs="Times New Roman"/>
                <w:lang w:val="sr-Cyrl-RS"/>
              </w:rPr>
              <w:t>апраксија</w:t>
            </w:r>
            <w:proofErr w:type="spellEnd"/>
            <w:r w:rsidRPr="0089468F">
              <w:rPr>
                <w:rFonts w:ascii="Times New Roman" w:hAnsi="Times New Roman" w:cs="Times New Roman"/>
                <w:lang w:val="sr-Cyrl-RS"/>
              </w:rPr>
              <w:t xml:space="preserve"> и </w:t>
            </w:r>
            <w:r w:rsidR="0089468F">
              <w:rPr>
                <w:rFonts w:ascii="Times New Roman" w:hAnsi="Times New Roman" w:cs="Times New Roman"/>
                <w:lang w:val="sr-Cyrl-RS"/>
              </w:rPr>
              <w:t>развојни језички поремећај</w:t>
            </w:r>
            <w:r w:rsidRPr="0089468F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Језички поремећаји код деце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Четврта година</w:t>
            </w:r>
          </w:p>
        </w:tc>
      </w:tr>
      <w:tr w:rsidR="0045586E" w:rsidRPr="0089468F"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III корак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15–20%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(5 недеља)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Студент овладава дијагностичким и диференцијално-дијагностичким критеријумима за најчешће језичке поремећаје</w:t>
            </w:r>
            <w:r w:rsidR="0089468F">
              <w:rPr>
                <w:rFonts w:ascii="Times New Roman" w:hAnsi="Times New Roman" w:cs="Times New Roman"/>
                <w:lang w:val="sr-Cyrl-RS"/>
              </w:rPr>
              <w:t xml:space="preserve"> у развојном периоду</w:t>
            </w:r>
            <w:r w:rsidRPr="0089468F">
              <w:rPr>
                <w:rFonts w:ascii="Times New Roman" w:hAnsi="Times New Roman" w:cs="Times New Roman"/>
                <w:lang w:val="sr-Cyrl-RS"/>
              </w:rPr>
              <w:t xml:space="preserve">. Разуме њихову етиологију, </w:t>
            </w:r>
            <w:r w:rsidRPr="0089468F">
              <w:rPr>
                <w:rFonts w:ascii="Times New Roman" w:hAnsi="Times New Roman" w:cs="Times New Roman"/>
                <w:lang w:val="sr-Cyrl-RS"/>
              </w:rPr>
              <w:lastRenderedPageBreak/>
              <w:t>симптоматологију и третман.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lastRenderedPageBreak/>
              <w:t>Језички поремећаји код деце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Четврта година</w:t>
            </w:r>
          </w:p>
        </w:tc>
      </w:tr>
      <w:tr w:rsidR="0045586E" w:rsidRPr="0089468F"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IV корак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10–15%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(4 недеље)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 xml:space="preserve">Студент препознаје говорно-језичке тешкоће у оквиру других развојних стања – </w:t>
            </w:r>
            <w:r w:rsidR="0089468F">
              <w:rPr>
                <w:rFonts w:ascii="Times New Roman" w:hAnsi="Times New Roman" w:cs="Times New Roman"/>
                <w:lang w:val="sr-Cyrl-RS"/>
              </w:rPr>
              <w:t xml:space="preserve">поремећаји из </w:t>
            </w:r>
            <w:proofErr w:type="spellStart"/>
            <w:r w:rsidR="0089468F">
              <w:rPr>
                <w:rFonts w:ascii="Times New Roman" w:hAnsi="Times New Roman" w:cs="Times New Roman"/>
                <w:lang w:val="sr-Cyrl-RS"/>
              </w:rPr>
              <w:t>спектра</w:t>
            </w:r>
            <w:proofErr w:type="spellEnd"/>
            <w:r w:rsidR="0089468F">
              <w:rPr>
                <w:rFonts w:ascii="Times New Roman" w:hAnsi="Times New Roman" w:cs="Times New Roman"/>
                <w:lang w:val="sr-Cyrl-RS"/>
              </w:rPr>
              <w:t xml:space="preserve"> аутизма</w:t>
            </w:r>
            <w:r w:rsidRPr="0089468F">
              <w:rPr>
                <w:rFonts w:ascii="Times New Roman" w:hAnsi="Times New Roman" w:cs="Times New Roman"/>
                <w:lang w:val="sr-Cyrl-RS"/>
              </w:rPr>
              <w:t xml:space="preserve">, генетски синдроми, </w:t>
            </w:r>
            <w:r w:rsidR="0089468F">
              <w:rPr>
                <w:rFonts w:ascii="Times New Roman" w:hAnsi="Times New Roman" w:cs="Times New Roman"/>
                <w:lang w:val="sr-Cyrl-RS"/>
              </w:rPr>
              <w:t>емоционални поремећаји</w:t>
            </w:r>
            <w:r w:rsidRPr="0089468F">
              <w:rPr>
                <w:rFonts w:ascii="Times New Roman" w:hAnsi="Times New Roman" w:cs="Times New Roman"/>
                <w:lang w:val="sr-Cyrl-RS"/>
              </w:rPr>
              <w:t xml:space="preserve">, поремећај пажње и </w:t>
            </w:r>
            <w:r w:rsidR="0089468F">
              <w:rPr>
                <w:rFonts w:ascii="Times New Roman" w:hAnsi="Times New Roman" w:cs="Times New Roman"/>
                <w:lang w:val="sr-Cyrl-RS"/>
              </w:rPr>
              <w:t>хиперактивност</w:t>
            </w:r>
            <w:r w:rsidRPr="0089468F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Језички поремећаји код деце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Четврта година</w:t>
            </w:r>
          </w:p>
        </w:tc>
      </w:tr>
      <w:tr w:rsidR="0045586E" w:rsidRPr="0089468F"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V корак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35–40%</w:t>
            </w:r>
            <w:r w:rsidRPr="0089468F">
              <w:rPr>
                <w:rFonts w:ascii="Times New Roman" w:hAnsi="Times New Roman" w:cs="Times New Roman"/>
                <w:lang w:val="sr-Cyrl-RS"/>
              </w:rPr>
              <w:br/>
              <w:t>(12 недеља)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 xml:space="preserve">Студент је оспособљен да примени знања у клиничкој пракси: анализира и тумачи клиничку слику, учествује у процени језичких способности, разликује сличне поремећаје, разуме принципе и може предложити основне смернице </w:t>
            </w:r>
            <w:r w:rsidR="0089468F">
              <w:rPr>
                <w:rFonts w:ascii="Times New Roman" w:hAnsi="Times New Roman" w:cs="Times New Roman"/>
                <w:lang w:val="sr-Cyrl-RS"/>
              </w:rPr>
              <w:t>у третману</w:t>
            </w:r>
            <w:r w:rsidRPr="0089468F"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Језички поремећаји код деце</w:t>
            </w:r>
          </w:p>
        </w:tc>
        <w:tc>
          <w:tcPr>
            <w:tcW w:w="2160" w:type="dxa"/>
          </w:tcPr>
          <w:p w:rsidR="0045586E" w:rsidRPr="0089468F" w:rsidRDefault="00000000" w:rsidP="0089468F">
            <w:pPr>
              <w:spacing w:line="276" w:lineRule="auto"/>
              <w:rPr>
                <w:rFonts w:ascii="Times New Roman" w:hAnsi="Times New Roman" w:cs="Times New Roman"/>
                <w:lang w:val="sr-Cyrl-RS"/>
              </w:rPr>
            </w:pPr>
            <w:r w:rsidRPr="0089468F">
              <w:rPr>
                <w:rFonts w:ascii="Times New Roman" w:hAnsi="Times New Roman" w:cs="Times New Roman"/>
                <w:lang w:val="sr-Cyrl-RS"/>
              </w:rPr>
              <w:t>Четврта година</w:t>
            </w:r>
          </w:p>
        </w:tc>
      </w:tr>
    </w:tbl>
    <w:p w:rsidR="00232ABA" w:rsidRPr="0089468F" w:rsidRDefault="00232ABA" w:rsidP="0089468F">
      <w:pPr>
        <w:rPr>
          <w:rFonts w:ascii="Times New Roman" w:hAnsi="Times New Roman" w:cs="Times New Roman"/>
          <w:lang w:val="sr-Cyrl-RS"/>
        </w:rPr>
      </w:pPr>
    </w:p>
    <w:sectPr w:rsidR="00232ABA" w:rsidRPr="0089468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5321230">
    <w:abstractNumId w:val="8"/>
  </w:num>
  <w:num w:numId="2" w16cid:durableId="15929114">
    <w:abstractNumId w:val="6"/>
  </w:num>
  <w:num w:numId="3" w16cid:durableId="413431287">
    <w:abstractNumId w:val="5"/>
  </w:num>
  <w:num w:numId="4" w16cid:durableId="1961107182">
    <w:abstractNumId w:val="4"/>
  </w:num>
  <w:num w:numId="5" w16cid:durableId="2141224045">
    <w:abstractNumId w:val="7"/>
  </w:num>
  <w:num w:numId="6" w16cid:durableId="23678836">
    <w:abstractNumId w:val="3"/>
  </w:num>
  <w:num w:numId="7" w16cid:durableId="1193835374">
    <w:abstractNumId w:val="2"/>
  </w:num>
  <w:num w:numId="8" w16cid:durableId="1401828646">
    <w:abstractNumId w:val="1"/>
  </w:num>
  <w:num w:numId="9" w16cid:durableId="274678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14A06"/>
    <w:rsid w:val="0014532A"/>
    <w:rsid w:val="0015074B"/>
    <w:rsid w:val="001D191B"/>
    <w:rsid w:val="00232ABA"/>
    <w:rsid w:val="0029639D"/>
    <w:rsid w:val="00326F90"/>
    <w:rsid w:val="0045586E"/>
    <w:rsid w:val="00863D89"/>
    <w:rsid w:val="0089468F"/>
    <w:rsid w:val="00A9016B"/>
    <w:rsid w:val="00AA1D8D"/>
    <w:rsid w:val="00B47730"/>
    <w:rsid w:val="00BC1DA7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00"/>
  <w15:docId w15:val="{ADDDEEDD-EFB8-2A4A-899D-9AF4F396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4</cp:revision>
  <dcterms:created xsi:type="dcterms:W3CDTF">2013-12-23T23:15:00Z</dcterms:created>
  <dcterms:modified xsi:type="dcterms:W3CDTF">2025-05-27T11:17:00Z</dcterms:modified>
  <cp:category/>
</cp:coreProperties>
</file>